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广东省医疗器械管理学会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优秀产品征集活动产品宣传申报表</w:t>
      </w:r>
    </w:p>
    <w:bookmarkEnd w:id="0"/>
    <w:tbl>
      <w:tblPr>
        <w:tblStyle w:val="3"/>
        <w:tblpPr w:leftFromText="180" w:rightFromText="180" w:vertAnchor="text" w:horzAnchor="page" w:tblpX="1740" w:tblpY="4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319"/>
        <w:gridCol w:w="1837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98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b/>
                <w:sz w:val="24"/>
                <w:szCs w:val="24"/>
              </w:rPr>
              <w:t>企业名称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黑体" w:hAnsi="仿宋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2098" w:type="dxa"/>
            <w:vAlign w:val="center"/>
          </w:tcPr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黑体" w:hAnsi="仿宋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仿宋" w:eastAsia="黑体"/>
                <w:b/>
                <w:sz w:val="24"/>
                <w:szCs w:val="24"/>
              </w:rPr>
              <w:t>企业简介</w:t>
            </w:r>
            <w:r>
              <w:rPr>
                <w:rFonts w:hint="eastAsia" w:ascii="黑体" w:hAnsi="仿宋" w:eastAsia="黑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仿宋" w:eastAsia="黑体"/>
                <w:b/>
                <w:sz w:val="24"/>
                <w:szCs w:val="24"/>
                <w:lang w:val="en-US" w:eastAsia="zh-CN"/>
              </w:rPr>
              <w:t>限300字内</w:t>
            </w:r>
            <w:r>
              <w:rPr>
                <w:rFonts w:hint="eastAsia" w:ascii="黑体" w:hAnsi="仿宋" w:eastAsia="黑体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</w:tc>
        <w:tc>
          <w:tcPr>
            <w:tcW w:w="6687" w:type="dxa"/>
            <w:gridSpan w:val="3"/>
            <w:vAlign w:val="center"/>
          </w:tcPr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8" w:type="dxa"/>
            <w:vAlign w:val="center"/>
          </w:tcPr>
          <w:p>
            <w:pPr>
              <w:jc w:val="both"/>
              <w:rPr>
                <w:rFonts w:hint="default" w:ascii="黑体" w:hAnsi="仿宋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b/>
                <w:bCs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3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仿宋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仿宋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56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仿宋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98" w:type="dxa"/>
            <w:vAlign w:val="center"/>
          </w:tcPr>
          <w:p>
            <w:pPr>
              <w:jc w:val="both"/>
              <w:rPr>
                <w:rFonts w:hint="default" w:ascii="黑体" w:hAnsi="仿宋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b/>
                <w:bCs/>
                <w:sz w:val="24"/>
                <w:szCs w:val="24"/>
                <w:lang w:val="en-US" w:eastAsia="zh-CN"/>
              </w:rPr>
              <w:t>属于何种类别或获得何种荣誉、专利（可多选）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>国家级“单项冠军”产品</w:t>
            </w:r>
            <w:r>
              <w:rPr>
                <w:rFonts w:hint="eastAsia" w:ascii="黑体" w:hAnsi="仿宋" w:eastAsia="黑体"/>
                <w:sz w:val="24"/>
                <w:szCs w:val="24"/>
              </w:rPr>
              <w:t>□</w:t>
            </w: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 xml:space="preserve">    中国专利奖</w:t>
            </w:r>
            <w:r>
              <w:rPr>
                <w:rFonts w:hint="eastAsia" w:ascii="黑体" w:hAnsi="仿宋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 w:cs="Times New Roman"/>
                <w:sz w:val="24"/>
                <w:szCs w:val="24"/>
                <w:lang w:val="en-US" w:eastAsia="zh-CN"/>
              </w:rPr>
              <w:t>省级以上科学技术奖</w:t>
            </w:r>
            <w:r>
              <w:rPr>
                <w:rFonts w:hint="eastAsia" w:ascii="黑体" w:hAnsi="仿宋" w:eastAsia="黑体"/>
                <w:sz w:val="24"/>
                <w:szCs w:val="24"/>
              </w:rPr>
              <w:t>□</w:t>
            </w: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 xml:space="preserve">        进入创新或优先通道</w:t>
            </w:r>
            <w:r>
              <w:rPr>
                <w:rFonts w:hint="eastAsia" w:ascii="黑体" w:hAnsi="仿宋" w:eastAsia="黑体"/>
                <w:sz w:val="24"/>
                <w:szCs w:val="24"/>
              </w:rPr>
              <w:t>□</w:t>
            </w: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黑体" w:hAnsi="仿宋" w:eastAsia="黑体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9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仿宋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" w:eastAsia="黑体"/>
                <w:b/>
                <w:sz w:val="24"/>
                <w:szCs w:val="24"/>
              </w:rPr>
              <w:t>申报产品名称</w:t>
            </w:r>
            <w:r>
              <w:rPr>
                <w:rFonts w:hint="eastAsia" w:ascii="黑体" w:hAnsi="仿宋" w:eastAsia="黑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仿宋" w:eastAsia="黑体"/>
                <w:b/>
                <w:sz w:val="24"/>
                <w:szCs w:val="24"/>
                <w:lang w:val="en-US" w:eastAsia="zh-CN"/>
              </w:rPr>
              <w:t>注册证号</w:t>
            </w:r>
            <w:r>
              <w:rPr>
                <w:rFonts w:hint="eastAsia" w:ascii="黑体" w:hAnsi="仿宋" w:eastAsia="黑体"/>
                <w:b/>
                <w:sz w:val="24"/>
                <w:szCs w:val="24"/>
              </w:rPr>
              <w:t>及</w:t>
            </w:r>
            <w:r>
              <w:rPr>
                <w:rFonts w:hint="eastAsia" w:ascii="黑体" w:hAnsi="仿宋" w:eastAsia="黑体"/>
                <w:b/>
                <w:sz w:val="24"/>
                <w:szCs w:val="24"/>
                <w:lang w:val="en-US" w:eastAsia="zh-CN"/>
              </w:rPr>
              <w:t>获注册证</w:t>
            </w:r>
            <w:r>
              <w:rPr>
                <w:rFonts w:hint="eastAsia" w:ascii="黑体" w:hAnsi="仿宋" w:eastAsia="黑体"/>
                <w:b/>
                <w:sz w:val="24"/>
                <w:szCs w:val="24"/>
              </w:rPr>
              <w:t>时间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名称：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>注册证号：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仿宋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" w:eastAsia="黑体"/>
                <w:sz w:val="24"/>
                <w:szCs w:val="24"/>
                <w:lang w:val="en-US" w:eastAsia="zh-CN"/>
              </w:rPr>
              <w:t>获注册证</w:t>
            </w:r>
            <w:r>
              <w:rPr>
                <w:rFonts w:hint="eastAsia" w:ascii="黑体" w:hAnsi="仿宋" w:eastAsia="黑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9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仿宋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仿宋" w:eastAsia="黑体"/>
                <w:b/>
                <w:sz w:val="24"/>
                <w:szCs w:val="24"/>
              </w:rPr>
              <w:t>产品</w:t>
            </w:r>
            <w:r>
              <w:rPr>
                <w:rFonts w:hint="eastAsia" w:ascii="黑体" w:hAnsi="仿宋" w:eastAsia="黑体"/>
                <w:b/>
                <w:sz w:val="24"/>
                <w:szCs w:val="24"/>
              </w:rPr>
              <w:t>的知识产权归属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属于申请单位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属于母公司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420" w:leftChars="0" w:hanging="420" w:firstLineChars="0"/>
              <w:jc w:val="both"/>
              <w:rPr>
                <w:rFonts w:hint="eastAsia" w:ascii="黑体" w:hAnsi="仿宋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其他：_________________（请注明）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209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黑体" w:hAnsi="仿宋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仿宋" w:eastAsia="黑体"/>
                <w:b/>
                <w:sz w:val="24"/>
                <w:szCs w:val="24"/>
                <w:lang w:val="en-US" w:eastAsia="zh-CN"/>
              </w:rPr>
              <w:t>产品概述（技术优势、市场价值、临床功能亮点介绍，限500字内）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黑体" w:hAnsi="仿宋" w:eastAsia="黑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24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黑体" w:hAnsi="仿宋" w:eastAsia="黑体"/>
          <w:sz w:val="24"/>
          <w:szCs w:val="24"/>
          <w:lang w:val="en-US" w:eastAsia="zh-CN"/>
        </w:rPr>
        <w:t>说明</w:t>
      </w:r>
      <w:r>
        <w:rPr>
          <w:rFonts w:hint="eastAsia" w:ascii="黑体" w:hAnsi="仿宋" w:eastAsia="黑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黑体" w:hAnsi="仿宋" w:eastAsia="黑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黑体" w:hAnsi="仿宋" w:eastAsia="黑体"/>
          <w:color w:val="auto"/>
          <w:sz w:val="24"/>
          <w:szCs w:val="24"/>
          <w:u w:val="none"/>
          <w:lang w:val="en-US" w:eastAsia="zh-CN"/>
        </w:rPr>
        <w:instrText xml:space="preserve"> HYPERLINK "mailto:所填写的信息用作学会工作人员排版，请另附产品图片、视频、其他宣传文件发送至gdmdma@163.com,ji" </w:instrText>
      </w:r>
      <w:r>
        <w:rPr>
          <w:rFonts w:hint="eastAsia" w:ascii="黑体" w:hAnsi="仿宋" w:eastAsia="黑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黑体" w:hAnsi="仿宋" w:eastAsia="黑体"/>
          <w:color w:val="auto"/>
          <w:sz w:val="24"/>
          <w:szCs w:val="24"/>
          <w:u w:val="none"/>
          <w:lang w:val="en-US" w:eastAsia="zh-CN"/>
        </w:rPr>
        <w:t>所填写的信息用作学会工作人员排版，请另附产品图片、视频、其他相关宣传文件发送至gdmdma@163.com。</w:t>
      </w:r>
      <w:r>
        <w:rPr>
          <w:rFonts w:hint="eastAsia" w:ascii="黑体" w:hAnsi="仿宋" w:eastAsia="黑体"/>
          <w:color w:val="auto"/>
          <w:sz w:val="24"/>
          <w:szCs w:val="24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32A80"/>
    <w:multiLevelType w:val="multilevel"/>
    <w:tmpl w:val="33532A80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2ExOTc5ZTVhOTBkOWUyZTA0MTZmZWRhMmMwOTgifQ=="/>
  </w:docVars>
  <w:rsids>
    <w:rsidRoot w:val="671B0BF4"/>
    <w:rsid w:val="0840304B"/>
    <w:rsid w:val="092F6812"/>
    <w:rsid w:val="1460060E"/>
    <w:rsid w:val="671B0BF4"/>
    <w:rsid w:val="689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100" w:beforeLines="100" w:after="100" w:afterLines="100"/>
      <w:outlineLvl w:val="1"/>
    </w:pPr>
    <w:rPr>
      <w:rFonts w:ascii="楷体" w:hAnsi="楷体" w:cs="楷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278</Characters>
  <Lines>0</Lines>
  <Paragraphs>0</Paragraphs>
  <TotalTime>5</TotalTime>
  <ScaleCrop>false</ScaleCrop>
  <LinksUpToDate>false</LinksUpToDate>
  <CharactersWithSpaces>335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2022-09-06T02:49:00Z</dcterms:created>
  <dc:creator>STANŁEY</dc:creator>
  <cp:lastModifiedBy>STANŁEY</cp:lastModifiedBy>
  <dcterms:modified xsi:type="dcterms:W3CDTF">2022-09-08T08:21:12Z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1D209D6CECFC476686C2D3BA4DAFA65A</vt:lpwstr>
  </property>
</Properties>
</file>